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B6E79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03.07.2016 № 237-ФЗ «О государственной кадастровой оценке» (далее – Федеральный закон № 237- ФЗ), распоряжения Министерства имущественных и земельных отношений Тверской области от 10.06.2019 № 338 «О проведении государственной кадастровой оценки объектов недвижимости, расположенных на территории Тверской области», в 2023 году проведена государственная кадастровая оценка в отношении всех учтенных в Едином государственном реестре недвижимости на территории Тверской области</w:t>
      </w:r>
      <w:proofErr w:type="gramEnd"/>
      <w:r w:rsidRPr="006B6E79">
        <w:rPr>
          <w:rFonts w:ascii="Times New Roman" w:hAnsi="Times New Roman" w:cs="Times New Roman"/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–мест по состоянию на 1 января 2023 года.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   Исполнитель отчета об итогах государственной кадастровой оценки в отношении вышеуказанных объектов – государственное бюджетное учреждение Тверской области «Центр кадастровой оценки и технической инвентаризации» (далее – ГБУ «Центр кадастровой оценки»).    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 Результаты определения кадастровой стоимости в отношении всех учтенных в Едином государственном реестре недвижимости зданий, помещений, сооружений, объектов незавершенного строительства, 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утверждены приказом Министерства имущественных и земельных отношений Тверской области от 29.12.2023 № 19-нп (далее – Приказ), опубликованы на официальном сайте Министерства имущественных и земельных отношений Тверской области (далее – Министерство) https://мизо</w:t>
      </w:r>
      <w:proofErr w:type="gramStart"/>
      <w:r w:rsidRPr="006B6E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6E79">
        <w:rPr>
          <w:rFonts w:ascii="Times New Roman" w:hAnsi="Times New Roman" w:cs="Times New Roman"/>
          <w:sz w:val="28"/>
          <w:szCs w:val="28"/>
        </w:rPr>
        <w:t xml:space="preserve">верскаяобласть.рф/ в разделе «Деятельность Министерства» - подраздел «Направления деятельности» - 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подподраздел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 «Государственная кадастровая оценка объектов недвижимости».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   Приказ опубликован на официальном 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 правовой информации: http://publication.pravo.gov.ru/documents/block/region69, официальном сайте Министерства https://мизо</w:t>
      </w:r>
      <w:proofErr w:type="gramStart"/>
      <w:r w:rsidRPr="006B6E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B6E79">
        <w:rPr>
          <w:rFonts w:ascii="Times New Roman" w:hAnsi="Times New Roman" w:cs="Times New Roman"/>
          <w:sz w:val="28"/>
          <w:szCs w:val="28"/>
        </w:rPr>
        <w:t>верскаяобласть.рф/ и вступит в законную силу по истечении одного месяца после дня его обнародования (официального опубликования).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В соответствии с требованиями статьи 18 Федерального закона № 237- ФЗ, после внесения в Единый государственный реестр недвижимости (далее - ЕГРН) сведения о кадастровой стоимости, утвержденные в качестве результатов проведенной государственной кадастровой оценки, будут </w:t>
      </w:r>
      <w:proofErr w:type="gramStart"/>
      <w:r w:rsidRPr="006B6E79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6B6E79">
        <w:rPr>
          <w:rFonts w:ascii="Times New Roman" w:hAnsi="Times New Roman" w:cs="Times New Roman"/>
          <w:sz w:val="28"/>
          <w:szCs w:val="28"/>
        </w:rPr>
        <w:t xml:space="preserve"> для целей, предусмотренных законодательством Российской Федерации (в том числе для налогообложения), с 1 января 2025 года.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lastRenderedPageBreak/>
        <w:t xml:space="preserve">            Определение кадастровой стоимости объектов недвижимости в рамках государственной кадастровой оценки проведено ГБУ «Центр кадастровой оценки» в соответствии с требованиями Федерального закона № 237-ФЗ и Методических указаний о государственной кадастровой оценке, утвержденных приказом 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 от 04.08.2021 № </w:t>
      </w:r>
      <w:proofErr w:type="gramStart"/>
      <w:r w:rsidRPr="006B6E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B6E79">
        <w:rPr>
          <w:rFonts w:ascii="Times New Roman" w:hAnsi="Times New Roman" w:cs="Times New Roman"/>
          <w:sz w:val="28"/>
          <w:szCs w:val="28"/>
        </w:rPr>
        <w:t xml:space="preserve">/0336.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Правообладатели объектов недвижимости вправе в течение 2024 года подать в ГБУ «Центр кадастровой оценки» обращения, предусмотренные статьями 20 и 21 Федерального закона № 237-ФЗ, в отношении кадастровой стоимости объектов недвижимости: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- обращение о предоставлении разъяснений, связанных с определением кадастровой стоимости;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-заявление об исправлении ошибок, допущенных при определении кадастровой стоимости (при наличии оснований, с приложением подтверждающих документов).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Информация о порядке подачи и рассмотрения указанных обращений размещена на сайте ГБУ «Центр кадастровой оценки»: https://tverbti.ru/kadastrovaya-oczenka/obrashhenie-v-ramkah-gko/.         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Бланки заявлений и образцы их заполнения доступны для скачивания по ссылке: </w:t>
      </w:r>
      <w:hyperlink r:id="rId4" w:history="1">
        <w:r w:rsidRPr="006B6E79">
          <w:rPr>
            <w:rStyle w:val="a3"/>
            <w:rFonts w:ascii="Times New Roman" w:hAnsi="Times New Roman" w:cs="Times New Roman"/>
            <w:sz w:val="28"/>
            <w:szCs w:val="28"/>
          </w:rPr>
          <w:t>https://tverbti.ru/dokuments/blanka-zayavlenij/</w:t>
        </w:r>
      </w:hyperlink>
      <w:r w:rsidRPr="006B6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    По всем интересующим вопросам в части определения кадастровой стоимости объектов недвижимости можно обратиться в ГБУ «Центр кадастровой оценки»: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</w:t>
      </w:r>
      <w:r w:rsidRPr="006B6E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E79">
        <w:rPr>
          <w:rFonts w:ascii="Times New Roman" w:hAnsi="Times New Roman" w:cs="Times New Roman"/>
          <w:sz w:val="28"/>
          <w:szCs w:val="28"/>
        </w:rPr>
        <w:t>адрес почтовый, адрес канцелярии: 170008, г. Тверь, ул. 15-лет Октября, д. 39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</w:t>
      </w:r>
      <w:r w:rsidRPr="006B6E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E7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6B6E79">
          <w:rPr>
            <w:rStyle w:val="a3"/>
            <w:rFonts w:ascii="Times New Roman" w:hAnsi="Times New Roman" w:cs="Times New Roman"/>
            <w:sz w:val="28"/>
            <w:szCs w:val="28"/>
          </w:rPr>
          <w:t>mail@tverbti.ru</w:t>
        </w:r>
      </w:hyperlink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</w:t>
      </w:r>
      <w:r w:rsidRPr="006B6E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E79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6B6E79">
          <w:rPr>
            <w:rStyle w:val="a3"/>
            <w:rFonts w:ascii="Times New Roman" w:hAnsi="Times New Roman" w:cs="Times New Roman"/>
            <w:sz w:val="28"/>
            <w:szCs w:val="28"/>
          </w:rPr>
          <w:t>https://tverbti.ru/</w:t>
        </w:r>
      </w:hyperlink>
      <w:r w:rsidRPr="006B6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E79">
        <w:rPr>
          <w:rFonts w:ascii="Times New Roman" w:hAnsi="Times New Roman" w:cs="Times New Roman"/>
          <w:sz w:val="28"/>
          <w:szCs w:val="28"/>
        </w:rPr>
        <w:t>телефон: 8(4822)78-48-38 (</w:t>
      </w:r>
      <w:proofErr w:type="spellStart"/>
      <w:r w:rsidRPr="006B6E79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6B6E79">
        <w:rPr>
          <w:rFonts w:ascii="Times New Roman" w:hAnsi="Times New Roman" w:cs="Times New Roman"/>
          <w:sz w:val="28"/>
          <w:szCs w:val="28"/>
        </w:rPr>
        <w:t xml:space="preserve">. 706) </w:t>
      </w:r>
    </w:p>
    <w:p w:rsidR="006B6E79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sym w:font="Symbol" w:char="F0B7"/>
      </w:r>
      <w:r w:rsidRPr="006B6E79">
        <w:rPr>
          <w:rFonts w:ascii="Times New Roman" w:hAnsi="Times New Roman" w:cs="Times New Roman"/>
          <w:sz w:val="28"/>
          <w:szCs w:val="28"/>
        </w:rPr>
        <w:t>записаться на личный прием по вышеуказанному номеру телефона.</w:t>
      </w:r>
    </w:p>
    <w:p w:rsidR="00AC1BFC" w:rsidRPr="006B6E79" w:rsidRDefault="006B6E79" w:rsidP="006B6E79">
      <w:pPr>
        <w:jc w:val="both"/>
        <w:rPr>
          <w:rFonts w:ascii="Times New Roman" w:hAnsi="Times New Roman" w:cs="Times New Roman"/>
          <w:sz w:val="28"/>
          <w:szCs w:val="28"/>
        </w:rPr>
      </w:pPr>
      <w:r w:rsidRPr="006B6E79">
        <w:rPr>
          <w:rFonts w:ascii="Times New Roman" w:hAnsi="Times New Roman" w:cs="Times New Roman"/>
          <w:sz w:val="28"/>
          <w:szCs w:val="28"/>
        </w:rPr>
        <w:t xml:space="preserve">        Обращаем внимание, что в течение 2024 года у всех заинтересованных лиц есть возможность ознакомиться с результатами определения кадастровой стоимости конкретного объекта недвижимости, проверить корректность ее определения, а также, в случае наличия оснований, скорректировать сведения </w:t>
      </w:r>
      <w:r w:rsidRPr="006B6E79">
        <w:rPr>
          <w:rFonts w:ascii="Times New Roman" w:hAnsi="Times New Roman" w:cs="Times New Roman"/>
          <w:sz w:val="28"/>
          <w:szCs w:val="28"/>
        </w:rPr>
        <w:lastRenderedPageBreak/>
        <w:t>о характеристиках объектов недвижимости, содержащиеся в ЕГРН, в целях изменения величины их кадастровой стоимости.</w:t>
      </w:r>
    </w:p>
    <w:p w:rsidR="006B6E79" w:rsidRPr="006B6E79" w:rsidRDefault="006B6E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6E79" w:rsidRPr="006B6E79" w:rsidSect="00AC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B6E79"/>
    <w:rsid w:val="002F262D"/>
    <w:rsid w:val="006B6E79"/>
    <w:rsid w:val="00A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erbti.ru/" TargetMode="External"/><Relationship Id="rId5" Type="http://schemas.openxmlformats.org/officeDocument/2006/relationships/hyperlink" Target="mailto:mail@tverbti.ru" TargetMode="External"/><Relationship Id="rId4" Type="http://schemas.openxmlformats.org/officeDocument/2006/relationships/hyperlink" Target="https://tverbti.ru/dokuments/blanka-zayav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2024-01-17T05:58:00Z</dcterms:created>
  <dcterms:modified xsi:type="dcterms:W3CDTF">2024-01-17T06:21:00Z</dcterms:modified>
</cp:coreProperties>
</file>