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4" w:rsidRPr="00B645A4" w:rsidRDefault="00B645A4" w:rsidP="00B645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показатели деятельности малых предприятий</w:t>
      </w:r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</w:rPr>
        <w:t>(без </w:t>
      </w:r>
      <w:proofErr w:type="spellStart"/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микропредприятий</w:t>
      </w:r>
      <w:proofErr w:type="spellEnd"/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</w:rPr>
        <w:t>) Тверской области в 2020 году</w:t>
      </w:r>
      <w:r w:rsidRPr="00B645A4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*)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3426"/>
        <w:gridCol w:w="1536"/>
        <w:gridCol w:w="1536"/>
        <w:gridCol w:w="1536"/>
        <w:gridCol w:w="1535"/>
        <w:gridCol w:w="1771"/>
      </w:tblGrid>
      <w:tr w:rsidR="00B645A4" w:rsidRPr="00B645A4" w:rsidTr="00B645A4">
        <w:trPr>
          <w:trHeight w:val="1096"/>
          <w:tblHeader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июнь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сентябрь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январь-декабрь</w:t>
            </w: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 г.</w:t>
            </w:r>
          </w:p>
        </w:tc>
      </w:tr>
      <w:tr w:rsidR="00B645A4" w:rsidRPr="00B645A4" w:rsidTr="00B645A4">
        <w:trPr>
          <w:trHeight w:val="769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численность работников - всего,</w:t>
            </w: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тыс. человек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51,4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50,6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50,5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49,8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B645A4" w:rsidRPr="00B645A4" w:rsidTr="00B645A4">
        <w:trPr>
          <w:trHeight w:val="1559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Среднесписочная численность работников (без внешних совместителей и работников, выполнявших работы по договорам гражданско-правового характера), тыс. человек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48,7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48,1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47,9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47,2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56,0</w:t>
            </w:r>
          </w:p>
        </w:tc>
      </w:tr>
      <w:tr w:rsidR="00B645A4" w:rsidRPr="00B645A4" w:rsidTr="00B645A4">
        <w:trPr>
          <w:trHeight w:val="806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Среднемесячная заработная плата,</w:t>
            </w: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26144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26462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27345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28277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24875</w:t>
            </w:r>
          </w:p>
        </w:tc>
      </w:tr>
      <w:tr w:rsidR="00B645A4" w:rsidRPr="00B645A4" w:rsidTr="00B645A4">
        <w:trPr>
          <w:trHeight w:val="391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Оборот, млн. рублей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35117,2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74132,7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119419,1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168949,0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178943,8</w:t>
            </w:r>
          </w:p>
        </w:tc>
      </w:tr>
      <w:tr w:rsidR="00B645A4" w:rsidRPr="00B645A4" w:rsidTr="00B645A4">
        <w:trPr>
          <w:trHeight w:val="1121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Отгружено товаров собственного производства, выполнено работ и услуг собственными силами,</w:t>
            </w: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млн. рублей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16764,1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35504,4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57580,3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83543,9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88959,4</w:t>
            </w:r>
          </w:p>
        </w:tc>
      </w:tr>
      <w:tr w:rsidR="00B645A4" w:rsidRPr="00B645A4" w:rsidTr="00B645A4">
        <w:trPr>
          <w:trHeight w:val="997"/>
          <w:jc w:val="center"/>
        </w:trPr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Продано товаров несобственного производства (без НДС и акцизов),</w:t>
            </w: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млн. рублей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18353,1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38628,3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61838,8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85405,1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89984,4</w:t>
            </w:r>
          </w:p>
        </w:tc>
      </w:tr>
    </w:tbl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*)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</w:rPr>
        <w:t>Согласно статье 4.1 Федерального закона от 24 июля 2007 года №209-ФЗ «О развитии малого и среднего предпринимательства в Российской Федерации» показатель «Число малых предприятий» формируется ФНС России в едином реестре субъектов малого и среднего предпринимательства.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5139"/>
        <w:gridCol w:w="1879"/>
        <w:gridCol w:w="2102"/>
        <w:gridCol w:w="2220"/>
      </w:tblGrid>
      <w:tr w:rsidR="00B645A4" w:rsidRPr="00B645A4" w:rsidTr="00B645A4">
        <w:trPr>
          <w:trHeight w:val="327"/>
          <w:tblHeader/>
          <w:jc w:val="center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5A4" w:rsidRPr="00B645A4" w:rsidRDefault="00B645A4" w:rsidP="00B6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5A4" w:rsidRPr="00B645A4" w:rsidRDefault="00B645A4" w:rsidP="00B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Январь–декабрь 2020г.</w:t>
            </w:r>
          </w:p>
        </w:tc>
      </w:tr>
      <w:tr w:rsidR="00B645A4" w:rsidRPr="00B645A4" w:rsidTr="00B645A4">
        <w:trPr>
          <w:trHeight w:val="18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5A4" w:rsidRPr="00B645A4" w:rsidRDefault="00B645A4" w:rsidP="00B6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5A4" w:rsidRPr="00B645A4" w:rsidRDefault="00B645A4" w:rsidP="00B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работников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5A4" w:rsidRPr="00B645A4" w:rsidRDefault="00B645A4" w:rsidP="00B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внешних совместителей), человек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45A4" w:rsidRPr="00B645A4" w:rsidRDefault="00B645A4" w:rsidP="00B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малых предприятий, млн. рублей</w:t>
            </w:r>
          </w:p>
        </w:tc>
      </w:tr>
      <w:tr w:rsidR="00B645A4" w:rsidRPr="00B645A4" w:rsidTr="00B645A4">
        <w:trPr>
          <w:trHeight w:val="474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 </w:t>
            </w:r>
            <w:r w:rsidRPr="00B645A4">
              <w:rPr>
                <w:rFonts w:ascii="Times New Roman" w:eastAsia="Times New Roman" w:hAnsi="Times New Roman" w:cs="Times New Roman"/>
                <w:b/>
                <w:bCs/>
                <w:sz w:val="26"/>
                <w:vertAlign w:val="superscript"/>
              </w:rPr>
              <w:t>*)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47168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168949,0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2966,7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517,7</w:t>
            </w:r>
          </w:p>
        </w:tc>
      </w:tr>
      <w:tr w:rsidR="00B645A4" w:rsidRPr="00B645A4" w:rsidTr="00B645A4">
        <w:trPr>
          <w:trHeight w:val="29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42869,7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r w:rsidRPr="00B64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электрической энергией, газом и паром; кондиционирование воздуха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1886,8</w:t>
            </w:r>
          </w:p>
        </w:tc>
      </w:tr>
      <w:tr w:rsidR="00B645A4" w:rsidRPr="00B645A4" w:rsidTr="00B645A4">
        <w:trPr>
          <w:trHeight w:val="476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3083,1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13824,8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Оптовая, розничная  торговля, ремонт автотранспортных средств и мотоциклов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82899,7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3453,3</w:t>
            </w:r>
          </w:p>
        </w:tc>
      </w:tr>
      <w:tr w:rsidR="00B645A4" w:rsidRPr="00B645A4" w:rsidTr="00B645A4">
        <w:trPr>
          <w:trHeight w:val="4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2795,4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1653,1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645A4" w:rsidRPr="00B645A4" w:rsidTr="00B645A4">
        <w:trPr>
          <w:trHeight w:val="458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5398,5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3327,0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2087,5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 w:hanging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48,5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1877,7</w:t>
            </w:r>
          </w:p>
        </w:tc>
      </w:tr>
      <w:tr w:rsidR="00B645A4" w:rsidRPr="00B645A4" w:rsidTr="00B645A4">
        <w:trPr>
          <w:trHeight w:val="459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123,5</w:t>
            </w:r>
          </w:p>
        </w:tc>
      </w:tr>
      <w:tr w:rsidR="00B645A4" w:rsidRPr="00B645A4" w:rsidTr="00B645A4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645A4" w:rsidRPr="00B645A4" w:rsidRDefault="00B645A4" w:rsidP="00B6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135,9</w:t>
            </w:r>
          </w:p>
        </w:tc>
      </w:tr>
    </w:tbl>
    <w:p w:rsidR="00B645A4" w:rsidRPr="00B645A4" w:rsidRDefault="00B645A4" w:rsidP="00B645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</w:rPr>
        <w:t>*)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Данные в 2020 году формируются по виду экономической деятельности (ОКВЭД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</w:rPr>
        <w:t>2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 регистрации предприятия, учтённому в едином реестре субъектов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B645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малого и среднего предпринимательства.</w:t>
      </w:r>
    </w:p>
    <w:p w:rsidR="00B645A4" w:rsidRPr="00B645A4" w:rsidRDefault="00B645A4" w:rsidP="00B6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45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3828E1" w:rsidRDefault="003828E1"/>
    <w:sectPr w:rsidR="0038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645A4"/>
    <w:rsid w:val="003828E1"/>
    <w:rsid w:val="00B6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645A4"/>
  </w:style>
  <w:style w:type="character" w:customStyle="1" w:styleId="spelle">
    <w:name w:val="spelle"/>
    <w:basedOn w:val="a0"/>
    <w:rsid w:val="00B645A4"/>
  </w:style>
  <w:style w:type="paragraph" w:styleId="a3">
    <w:name w:val="Normal (Web)"/>
    <w:basedOn w:val="a"/>
    <w:uiPriority w:val="99"/>
    <w:semiHidden/>
    <w:unhideWhenUsed/>
    <w:rsid w:val="00B6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9</dc:creator>
  <cp:keywords/>
  <dc:description/>
  <cp:lastModifiedBy>Novred 9</cp:lastModifiedBy>
  <cp:revision>2</cp:revision>
  <dcterms:created xsi:type="dcterms:W3CDTF">2023-05-19T05:56:00Z</dcterms:created>
  <dcterms:modified xsi:type="dcterms:W3CDTF">2023-05-19T05:56:00Z</dcterms:modified>
</cp:coreProperties>
</file>